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9DD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10553"/>
      <w:r>
        <w:rPr>
          <w:rFonts w:hint="eastAsia" w:ascii="Times New Roman" w:eastAsia="宋体"/>
          <w:lang w:val="en-US" w:eastAsia="zh-CN"/>
        </w:rPr>
        <w:t>编号：长高智汇（2025）比字第</w:t>
      </w:r>
      <w:r>
        <w:rPr>
          <w:rFonts w:hint="eastAsia" w:asci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eastAsia="宋体"/>
          <w:lang w:val="en-US" w:eastAsia="zh-CN"/>
        </w:rPr>
        <w:t>号</w:t>
      </w:r>
    </w:p>
    <w:p w14:paraId="500512FD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64E2EA">
      <w:pPr>
        <w:pStyle w:val="2"/>
        <w:rPr>
          <w:rFonts w:hint="eastAsia"/>
          <w:lang w:val="en-US" w:eastAsia="zh-CN"/>
        </w:rPr>
      </w:pPr>
    </w:p>
    <w:p w14:paraId="7E56F152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2560" w:firstLineChars="800"/>
        <w:textAlignment w:val="auto"/>
        <w:rPr>
          <w:rFonts w:hint="eastAsia"/>
          <w:sz w:val="32"/>
          <w:szCs w:val="32"/>
          <w:lang w:val="en-US" w:eastAsia="zh-CN"/>
        </w:rPr>
      </w:pPr>
    </w:p>
    <w:p w14:paraId="5EA703A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  <w:lang w:val="en-US" w:eastAsia="zh-CN"/>
        </w:rPr>
        <w:t>长治高新区翟店工业园产业大道（延安北路-长潞连接线）道路工程、延安北路（高新大道-产业大道）道路工程沉降观测检测单位采购</w:t>
      </w:r>
    </w:p>
    <w:p w14:paraId="3E577FB5"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55DEF858"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62FC9C24"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197E994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比质比价响应文件</w:t>
      </w:r>
    </w:p>
    <w:p w14:paraId="088A8A96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408D98A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865B9E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3D80C02">
      <w:pPr>
        <w:pStyle w:val="2"/>
        <w:rPr>
          <w:rFonts w:hint="eastAsia"/>
          <w:lang w:val="en-US" w:eastAsia="zh-CN"/>
        </w:rPr>
      </w:pPr>
    </w:p>
    <w:p w14:paraId="1FE8C84E">
      <w:pPr>
        <w:pageBreakBefore w:val="0"/>
        <w:tabs>
          <w:tab w:val="left" w:pos="2548"/>
        </w:tabs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</w:t>
      </w:r>
    </w:p>
    <w:p w14:paraId="2FEAC666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5D747E5">
      <w:pPr>
        <w:pageBreakBefore w:val="0"/>
        <w:tabs>
          <w:tab w:val="left" w:pos="2548"/>
        </w:tabs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C5E927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840" w:firstLineChars="300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供应商：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（单位盖章）</w:t>
      </w:r>
    </w:p>
    <w:p w14:paraId="70E51C95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法定代表人（或其委托代理人）：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（签字或盖章）</w:t>
      </w:r>
    </w:p>
    <w:p w14:paraId="70FA9A82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 w14:paraId="70E81F03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</w:p>
    <w:p w14:paraId="47110C7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E00001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2235E5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55B49D"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目  录</w:t>
      </w:r>
    </w:p>
    <w:p w14:paraId="29212B6E"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0DC340C">
      <w:pPr>
        <w:pStyle w:val="2"/>
        <w:numPr>
          <w:ilvl w:val="0"/>
          <w:numId w:val="1"/>
        </w:numPr>
        <w:ind w:firstLine="7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报价函</w:t>
      </w:r>
    </w:p>
    <w:p w14:paraId="14C68410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营业执照副本复印件</w:t>
      </w:r>
    </w:p>
    <w:bookmarkEnd w:id="1"/>
    <w:p w14:paraId="5D35C994">
      <w:pPr>
        <w:pStyle w:val="2"/>
        <w:numPr>
          <w:ilvl w:val="0"/>
          <w:numId w:val="1"/>
        </w:numPr>
        <w:ind w:left="0" w:leftChars="0" w:firstLine="72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法定代表人身份证明</w:t>
      </w:r>
    </w:p>
    <w:p w14:paraId="60BA1C67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授权委托书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（如有）</w:t>
      </w:r>
    </w:p>
    <w:p w14:paraId="617C74F4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信用信息报告</w:t>
      </w:r>
    </w:p>
    <w:p w14:paraId="52243BE1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上年度财务报表审计报告</w:t>
      </w:r>
    </w:p>
    <w:p w14:paraId="350F5CEE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收款方式承诺（如有）</w:t>
      </w:r>
    </w:p>
    <w:p w14:paraId="2C55B380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资质证明材料（如有）</w:t>
      </w:r>
    </w:p>
    <w:p w14:paraId="7372E38B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3B4887E4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51D8E2D5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7DD56447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39B75F1E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2B45DA08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1B72FF42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2DEFB023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02269B6C">
      <w:pPr>
        <w:pStyle w:val="2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67B67DA3">
      <w:pPr>
        <w:pStyle w:val="2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46C1E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3F6D97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报价函</w:t>
      </w:r>
    </w:p>
    <w:p w14:paraId="718347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2FBB89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长治市长高智汇翟店工业园建设开发有限公司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（采购人全称）         </w:t>
      </w:r>
    </w:p>
    <w:p w14:paraId="79972C64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长治高新区翟店工业园产业大道（延安北路-长潞连接线）道路工程、延安北路（高新大道-产业大道）道路工程沉降观测检测单位采购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（项目名称）比质比价文件的全部内容，愿意以人民币（大写）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元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）的报价（其中，增值税税率为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%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）响应该项目，并按合同约定履行义务。</w:t>
      </w:r>
    </w:p>
    <w:p w14:paraId="638467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注：上述报价已包括完成采购项目所需费用及合理利润、税费在内的全部成本。供应商应认真阅读理解采购人的需求，按项目要求报价，如经评定成为成交供应商，其漏项的费用应自行消化，不得增加费用。但须按采购人及项目要求完成全部工作内容。</w:t>
      </w:r>
    </w:p>
    <w:p w14:paraId="5A5D82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2、我方的响应文件包括下列内容：</w:t>
      </w:r>
    </w:p>
    <w:p w14:paraId="2EEB9C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（1）报价函；</w:t>
      </w:r>
    </w:p>
    <w:p w14:paraId="2BCFB2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（2）营业执照副本复印件；</w:t>
      </w:r>
    </w:p>
    <w:p w14:paraId="28D2E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（3）法定代表人身份证明；</w:t>
      </w:r>
    </w:p>
    <w:p w14:paraId="4F14C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（4）授权委托书（如有）；</w:t>
      </w:r>
    </w:p>
    <w:p w14:paraId="6A86D7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（5）信用信息报告；</w:t>
      </w:r>
    </w:p>
    <w:p w14:paraId="61D946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（6）资质证明材料（如有）。</w:t>
      </w:r>
    </w:p>
    <w:p w14:paraId="15B6C3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响应文件的上述组成部分如存在内容不一致的，以响应文件为准。</w:t>
      </w:r>
    </w:p>
    <w:p w14:paraId="3A9F9DF3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我方承诺在响应文件提交之日起60日内不撤销响应文件。</w:t>
      </w:r>
    </w:p>
    <w:p w14:paraId="0CFD532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如我方成交，我方承诺：</w:t>
      </w:r>
    </w:p>
    <w:p w14:paraId="4E4913D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（1）在收到成交通知书后，在成交通知书规定的期限内与你方签订合同；</w:t>
      </w:r>
    </w:p>
    <w:p w14:paraId="0B5450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（2）在签订合同时，不向你方提出附加条件；</w:t>
      </w:r>
    </w:p>
    <w:p w14:paraId="47B03B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（3）在合同约定的期限内，完成合同规定的全部义务。</w:t>
      </w:r>
    </w:p>
    <w:p w14:paraId="2137A1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5、我方在此声明，所递交的响应文件及有关资料内容完整、真实和准确。 </w:t>
      </w:r>
    </w:p>
    <w:p w14:paraId="7FF003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（其他补充说明）。</w:t>
      </w:r>
    </w:p>
    <w:p w14:paraId="1B15B7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7、报价附表见后（如有）。</w:t>
      </w:r>
    </w:p>
    <w:p w14:paraId="5AF5D4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9F981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供应商：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（单位盖章）</w:t>
      </w:r>
    </w:p>
    <w:p w14:paraId="435FDD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1600" w:firstLineChars="5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法定代表人（或其委托代理人）：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（签字或盖章）</w:t>
      </w:r>
    </w:p>
    <w:p w14:paraId="222D04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 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62A89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3B064C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7DBCDF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A1F085A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B58E234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60004DB">
      <w:pPr>
        <w:pStyle w:val="2"/>
        <w:jc w:val="both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785D4A34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二、营业执照副本复印件</w:t>
      </w:r>
    </w:p>
    <w:p w14:paraId="48CF6FD2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4BAFE6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F1E1EBA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E4C3809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FF70493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545FA7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018F96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545F22A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E2C054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AB3F5E7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8F1061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9EAE0D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0C3CF5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2BC21D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AEFA541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BE9381E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8051A0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FA6C32C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37CE27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583B129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0"/>
          <w:szCs w:val="30"/>
          <w:lang w:val="en-US" w:eastAsia="zh-CN" w:bidi="ar-SA"/>
        </w:rPr>
        <w:t>注：需加盖单位公章。</w:t>
      </w:r>
    </w:p>
    <w:p w14:paraId="31DDED3F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00" w:firstLineChars="200"/>
        <w:textAlignment w:val="auto"/>
        <w:rPr>
          <w:rFonts w:hint="default" w:ascii="仿宋" w:hAnsi="仿宋" w:eastAsia="仿宋" w:cs="Times New Roman"/>
          <w:color w:val="000000"/>
          <w:kern w:val="2"/>
          <w:sz w:val="30"/>
          <w:szCs w:val="30"/>
          <w:lang w:val="en-US" w:eastAsia="zh-CN" w:bidi="ar-SA"/>
        </w:rPr>
      </w:pPr>
    </w:p>
    <w:p w14:paraId="21D1FDE2">
      <w:pPr>
        <w:pageBreakBefore w:val="0"/>
        <w:kinsoku/>
        <w:overflowPunct/>
        <w:topLinePunct w:val="0"/>
        <w:bidi w:val="0"/>
        <w:snapToGrid w:val="0"/>
        <w:spacing w:line="360" w:lineRule="auto"/>
        <w:ind w:right="0"/>
        <w:jc w:val="center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三、法定代表人身份证明</w:t>
      </w:r>
    </w:p>
    <w:p w14:paraId="1AA3863E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名称：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</w:p>
    <w:p w14:paraId="7DAA6982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地    址：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        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</w:t>
      </w:r>
    </w:p>
    <w:p w14:paraId="3AB7D6A2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法定代表人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姓名：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性  别：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</w:t>
      </w:r>
    </w:p>
    <w:p w14:paraId="0D024A8D">
      <w:pPr>
        <w:pageBreakBefore w:val="0"/>
        <w:kinsoku/>
        <w:overflowPunct/>
        <w:topLinePunct w:val="0"/>
        <w:bidi w:val="0"/>
        <w:spacing w:line="360" w:lineRule="auto"/>
        <w:ind w:right="0" w:firstLine="180" w:firstLineChars="6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 身份证号：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职  务：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</w:t>
      </w:r>
    </w:p>
    <w:p w14:paraId="04281F40">
      <w:pPr>
        <w:pageBreakBefore w:val="0"/>
        <w:kinsoku/>
        <w:overflowPunct/>
        <w:topLinePunct w:val="0"/>
        <w:bidi w:val="0"/>
        <w:spacing w:line="360" w:lineRule="auto"/>
        <w:ind w:right="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  系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none"/>
          <w:lang w:val="en-US" w:eastAsia="zh-CN"/>
        </w:rPr>
        <w:t>供应商名称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的法定代表人。</w:t>
      </w:r>
    </w:p>
    <w:p w14:paraId="6FAF30E1">
      <w:pPr>
        <w:pageBreakBefore w:val="0"/>
        <w:kinsoku/>
        <w:overflowPunct/>
        <w:topLinePunct w:val="0"/>
        <w:bidi w:val="0"/>
        <w:spacing w:line="360" w:lineRule="auto"/>
        <w:ind w:right="0" w:firstLine="1200" w:firstLineChars="4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特此证明。</w:t>
      </w:r>
    </w:p>
    <w:p w14:paraId="1DB400F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900" w:firstLineChars="3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</w:t>
      </w:r>
    </w:p>
    <w:p w14:paraId="0FC32CF1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2700" w:firstLineChars="90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供应商：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（单位盖章）</w:t>
      </w:r>
    </w:p>
    <w:p w14:paraId="4CA46A77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法定代表人：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（签字或盖章）</w:t>
      </w:r>
    </w:p>
    <w:p w14:paraId="4EDDFD4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 w14:paraId="40FF00F3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</w:t>
      </w:r>
    </w:p>
    <w:p w14:paraId="2A48131A">
      <w:pPr>
        <w:pageBreakBefore w:val="0"/>
        <w:kinsoku/>
        <w:overflowPunct/>
        <w:topLinePunct w:val="0"/>
        <w:bidi w:val="0"/>
        <w:spacing w:line="360" w:lineRule="auto"/>
        <w:ind w:right="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</w:p>
    <w:p w14:paraId="224E57EB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附法定代表人有效的身份证正反两面复印件。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 w14:paraId="04B4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330" w:type="dxa"/>
            <w:vAlign w:val="center"/>
          </w:tcPr>
          <w:p w14:paraId="5E3886D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/>
              <w:jc w:val="both"/>
              <w:textAlignment w:val="auto"/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</w:pPr>
          </w:p>
          <w:p w14:paraId="4917E44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法定代表人身份证（正反两面）复印件</w:t>
            </w:r>
          </w:p>
          <w:p w14:paraId="3E6AB78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</w:pPr>
          </w:p>
        </w:tc>
      </w:tr>
    </w:tbl>
    <w:p w14:paraId="11C7B0B7">
      <w:pPr>
        <w:pageBreakBefore w:val="0"/>
        <w:kinsoku/>
        <w:overflowPunct/>
        <w:topLinePunct w:val="0"/>
        <w:bidi w:val="0"/>
        <w:snapToGrid w:val="0"/>
        <w:spacing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8A788C0">
      <w:pPr>
        <w:pStyle w:val="2"/>
        <w:rPr>
          <w:rFonts w:hint="eastAsia"/>
          <w:lang w:val="en-US" w:eastAsia="zh-CN"/>
        </w:rPr>
      </w:pPr>
    </w:p>
    <w:p w14:paraId="6631ADD1">
      <w:pPr>
        <w:pageBreakBefore w:val="0"/>
        <w:kinsoku/>
        <w:overflowPunct/>
        <w:topLinePunct w:val="0"/>
        <w:bidi w:val="0"/>
        <w:snapToGrid w:val="0"/>
        <w:spacing w:line="360" w:lineRule="auto"/>
        <w:ind w:right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四、授权委托书（如有）</w:t>
      </w:r>
    </w:p>
    <w:p w14:paraId="010B0E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560" w:firstLineChars="2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</w:pPr>
    </w:p>
    <w:p w14:paraId="6DF24E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560" w:firstLineChars="200"/>
        <w:textAlignment w:val="auto"/>
        <w:rPr>
          <w:rFonts w:hint="default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本人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姓名、身份证号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系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（供应商名称）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法定代表人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现委托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姓名、身份证号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为我方代理人，代理人根据授权以我方名义签署、澄清确认、递交、撤回、修改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 xml:space="preserve"> 项目响应文件、签订合同和处理有关事宜，其法律后果由我方承担。</w:t>
      </w:r>
    </w:p>
    <w:p w14:paraId="4A300F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56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本授权书于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签章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生效。</w:t>
      </w:r>
    </w:p>
    <w:p w14:paraId="1BCAED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2419" w:firstLineChars="864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</w:p>
    <w:p w14:paraId="1B53FA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2419" w:firstLineChars="864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  <w:t>（签字或盖章）</w:t>
      </w:r>
    </w:p>
    <w:p w14:paraId="48E7A8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right="0" w:firstLine="2380" w:firstLineChars="85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  <w:t>（签字或盖章）</w:t>
      </w:r>
    </w:p>
    <w:p w14:paraId="0A4A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right="0" w:firstLine="2240" w:firstLineChars="8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供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应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（单位盖章）</w:t>
      </w:r>
    </w:p>
    <w:p w14:paraId="389C3426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                    </w:t>
      </w:r>
    </w:p>
    <w:p w14:paraId="2B589422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</w:p>
    <w:p w14:paraId="720E0B02">
      <w:pPr>
        <w:pageBreakBefore w:val="0"/>
        <w:kinsoku/>
        <w:overflowPunct/>
        <w:topLinePunct w:val="0"/>
        <w:bidi w:val="0"/>
        <w:spacing w:line="360" w:lineRule="auto"/>
        <w:ind w:right="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附委托代理人身份证复印件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 w14:paraId="40DE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1" w:hRule="atLeast"/>
          <w:jc w:val="center"/>
        </w:trPr>
        <w:tc>
          <w:tcPr>
            <w:tcW w:w="8530" w:type="dxa"/>
            <w:vAlign w:val="center"/>
          </w:tcPr>
          <w:p w14:paraId="3EA29354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 w:firstLine="280" w:firstLineChars="10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全权代理人身份证（正反两面）复印件</w:t>
            </w:r>
          </w:p>
        </w:tc>
      </w:tr>
    </w:tbl>
    <w:p w14:paraId="618FC512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B7C1B3E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FBAE3EA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五、信用信息报告</w:t>
      </w:r>
    </w:p>
    <w:p w14:paraId="23EDD4E2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051B2F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4A423B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39F5EF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D3F43E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72067E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039AE7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1CB690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42FBBC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1A8AE8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23DFA1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EAD6E35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801C09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788670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3EB164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9B98A8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383275E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21A064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4541EC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42A7BB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0519D93F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D1BFB0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EC92BD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3F90FB4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572BC3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DB2174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8957E55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E86FFCE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EB271E0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A144D9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60BCB8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AB7F15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16A9DD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01CC4E8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E9B2E6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0347D5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1D6B17F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472BCC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63C60A6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注：在 “信用中国”网站（www.creditchina.gov.cn）中下载，并加盖供应商公章。</w:t>
      </w:r>
    </w:p>
    <w:p w14:paraId="64691E00">
      <w:pPr>
        <w:pStyle w:val="2"/>
        <w:rPr>
          <w:rFonts w:hint="eastAsia"/>
          <w:lang w:val="en-US" w:eastAsia="zh-CN"/>
        </w:rPr>
      </w:pPr>
    </w:p>
    <w:bookmarkEnd w:id="0"/>
    <w:p w14:paraId="6ABD6E40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1295002">
      <w:pPr>
        <w:pStyle w:val="2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六、年度财务报表审计报告</w:t>
      </w:r>
    </w:p>
    <w:p w14:paraId="167616CE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42F86813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D8B6C16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3649A42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18E7BADD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5B5BEE6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375C0588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2C4C114D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3CD547B1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98E9499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584B4A81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74303AFA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7124456C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57AD26E7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E647DDA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23B0D009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3C8DF5D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2CE27644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七、收款方式承诺（如有）</w:t>
      </w:r>
    </w:p>
    <w:p w14:paraId="559A9553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本供应商承诺，如被评定为成交供应商的，按照以下方式收取款项：</w:t>
      </w:r>
    </w:p>
    <w:p w14:paraId="24715E42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26ACFA6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245477C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58ED0FB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D718046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526063D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B8AF0E7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2A9E7CC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996F781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DCFF388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080BEEC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E37384E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CEABC84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AD77229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259E306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5C16699">
      <w:pPr>
        <w:pStyle w:val="2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7AF4979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5C0DED1C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7A3F6F3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2630135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八、资质证明材料（如有）</w:t>
      </w:r>
    </w:p>
    <w:p w14:paraId="13633524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EB1D34-621C-409D-A0B8-E24F5362E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699EFCE-8A05-4166-AB1E-6BF685676F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396FA3-41A3-43D6-AB40-28335804E2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B8DF85-C2EC-42C6-A381-D2776FEADD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500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92CA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92CA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B4B4D"/>
    <w:multiLevelType w:val="singleLevel"/>
    <w:tmpl w:val="916B4B4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CC4DAE8"/>
    <w:multiLevelType w:val="singleLevel"/>
    <w:tmpl w:val="FCC4DA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43E828"/>
    <w:multiLevelType w:val="singleLevel"/>
    <w:tmpl w:val="3D43E8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25B0"/>
    <w:rsid w:val="17D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99"/>
    <w:pPr>
      <w:keepNext/>
      <w:tabs>
        <w:tab w:val="left" w:pos="720"/>
        <w:tab w:val="left" w:pos="2040"/>
      </w:tabs>
      <w:ind w:left="-1" w:hanging="1498"/>
      <w:outlineLvl w:val="2"/>
    </w:pPr>
    <w:rPr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2502</Words>
  <Characters>2605</Characters>
  <Lines>0</Lines>
  <Paragraphs>0</Paragraphs>
  <TotalTime>9</TotalTime>
  <ScaleCrop>false</ScaleCrop>
  <LinksUpToDate>false</LinksUpToDate>
  <CharactersWithSpaces>3336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2022-01-06T08:50:00Z</dcterms:created>
  <dc:creator>李晶</dc:creator>
  <cp:lastModifiedBy>柴宝骅</cp:lastModifiedBy>
  <cp:lastPrinted>2023-01-10T10:06:00Z</cp:lastPrinted>
  <dcterms:modified xsi:type="dcterms:W3CDTF">2025-08-21T08:42:55Z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AADEF62124C54AB9B4B3FAB891D2AA92_13</vt:lpwstr>
  </property>
  <property fmtid="{D5CDD505-2E9C-101B-9397-08002B2CF9AE}" pid="4" name="KSOTemplateDocerSaveRecord">
    <vt:lpwstr>eyJoZGlkIjoiNGE2NTdkZTc3ZjJhZTRjYjlkMzFmOTY2ZjJkMDJkOTUiLCJ1c2VySWQiOiI0NzM3MzI3OTIifQ==</vt:lpwstr>
  </property>
</Properties>
</file>